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8D" w:rsidRDefault="00C5258D">
      <w:pPr>
        <w:pStyle w:val="Standard"/>
        <w:spacing w:line="100" w:lineRule="atLeast"/>
      </w:pPr>
      <w:bookmarkStart w:id="0" w:name="_GoBack"/>
      <w:bookmarkEnd w:id="0"/>
    </w:p>
    <w:tbl>
      <w:tblPr>
        <w:tblW w:w="9352" w:type="dxa"/>
        <w:tblInd w:w="-2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2"/>
      </w:tblGrid>
      <w:tr w:rsidR="00C5258D">
        <w:tblPrEx>
          <w:tblCellMar>
            <w:top w:w="0" w:type="dxa"/>
            <w:bottom w:w="0" w:type="dxa"/>
          </w:tblCellMar>
        </w:tblPrEx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8D" w:rsidRDefault="00DA39C5">
            <w:pPr>
              <w:pStyle w:val="Standard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Vysoká škola: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Univerzita sv. Cyrila a Metoda v Trnave</w:t>
            </w:r>
          </w:p>
        </w:tc>
      </w:tr>
      <w:tr w:rsidR="00C5258D">
        <w:tblPrEx>
          <w:tblCellMar>
            <w:top w:w="0" w:type="dxa"/>
            <w:bottom w:w="0" w:type="dxa"/>
          </w:tblCellMar>
        </w:tblPrEx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8D" w:rsidRDefault="00DA39C5">
            <w:pPr>
              <w:pStyle w:val="Standard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Fakulta: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Inštitút fyzioterapie, balneológie a liečebnej rehabilitácie</w:t>
            </w:r>
          </w:p>
        </w:tc>
      </w:tr>
      <w:tr w:rsidR="00C5258D">
        <w:tblPrEx>
          <w:tblCellMar>
            <w:top w:w="0" w:type="dxa"/>
            <w:bottom w:w="0" w:type="dxa"/>
          </w:tblCellMar>
        </w:tblPrEx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8D" w:rsidRDefault="00DA39C5">
            <w:pPr>
              <w:pStyle w:val="Standard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Stupeň štúdia: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prvý, denná forma</w:t>
            </w:r>
          </w:p>
        </w:tc>
      </w:tr>
      <w:tr w:rsidR="00C5258D">
        <w:tblPrEx>
          <w:tblCellMar>
            <w:top w:w="0" w:type="dxa"/>
            <w:bottom w:w="0" w:type="dxa"/>
          </w:tblCellMar>
        </w:tblPrEx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8D" w:rsidRDefault="00DA39C5">
            <w:pPr>
              <w:pStyle w:val="Standard"/>
              <w:spacing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Názov predmetu:  Fyzika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 biofyzika</w:t>
            </w:r>
          </w:p>
        </w:tc>
      </w:tr>
      <w:tr w:rsidR="00C5258D">
        <w:tblPrEx>
          <w:tblCellMar>
            <w:top w:w="0" w:type="dxa"/>
            <w:bottom w:w="0" w:type="dxa"/>
          </w:tblCellMar>
        </w:tblPrEx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8D" w:rsidRDefault="00DA39C5">
            <w:pPr>
              <w:pStyle w:val="Standard"/>
              <w:spacing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Skratka predmetu: KRA/R001/15</w:t>
            </w:r>
          </w:p>
        </w:tc>
      </w:tr>
      <w:tr w:rsidR="00C5258D">
        <w:tblPrEx>
          <w:tblCellMar>
            <w:top w:w="0" w:type="dxa"/>
            <w:bottom w:w="0" w:type="dxa"/>
          </w:tblCellMar>
        </w:tblPrEx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8D" w:rsidRDefault="00DA39C5">
            <w:pPr>
              <w:pStyle w:val="Standard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Rok štúdia: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prvý</w:t>
            </w:r>
          </w:p>
        </w:tc>
      </w:tr>
      <w:tr w:rsidR="00C5258D">
        <w:tblPrEx>
          <w:tblCellMar>
            <w:top w:w="0" w:type="dxa"/>
            <w:bottom w:w="0" w:type="dxa"/>
          </w:tblCellMar>
        </w:tblPrEx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8D" w:rsidRDefault="00DA39C5">
            <w:pPr>
              <w:pStyle w:val="Standard"/>
              <w:spacing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Semester: zimný</w:t>
            </w:r>
          </w:p>
        </w:tc>
      </w:tr>
      <w:tr w:rsidR="00C5258D">
        <w:tblPrEx>
          <w:tblCellMar>
            <w:top w:w="0" w:type="dxa"/>
            <w:bottom w:w="0" w:type="dxa"/>
          </w:tblCellMar>
        </w:tblPrEx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8D" w:rsidRDefault="00DA39C5">
            <w:pPr>
              <w:pStyle w:val="Standard"/>
              <w:spacing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Počet kreditov: 2</w:t>
            </w:r>
          </w:p>
        </w:tc>
      </w:tr>
      <w:tr w:rsidR="00C5258D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8D" w:rsidRDefault="00DA39C5">
            <w:pPr>
              <w:pStyle w:val="Standard"/>
              <w:widowControl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Druh: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Povinný predmet</w:t>
            </w:r>
          </w:p>
          <w:p w:rsidR="00C5258D" w:rsidRDefault="00DA39C5">
            <w:pPr>
              <w:pStyle w:val="Standard"/>
              <w:widowControl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Metóda: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Prednášky / Seminár                  </w:t>
            </w:r>
          </w:p>
          <w:p w:rsidR="00C5258D" w:rsidRDefault="00DA39C5">
            <w:pPr>
              <w:pStyle w:val="Standard"/>
              <w:widowControl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Rozsah výučby: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hod./1 hod  týždenne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  <w:p w:rsidR="00C5258D" w:rsidRDefault="00DA39C5">
            <w:pPr>
              <w:pStyle w:val="Standard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Vzdelávacia činnosť sa uskutočňuje 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prezenčnou metódou  </w:t>
            </w:r>
          </w:p>
        </w:tc>
      </w:tr>
      <w:tr w:rsidR="00C5258D">
        <w:tblPrEx>
          <w:tblCellMar>
            <w:top w:w="0" w:type="dxa"/>
            <w:bottom w:w="0" w:type="dxa"/>
          </w:tblCellMar>
        </w:tblPrEx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8D" w:rsidRDefault="00DA39C5">
            <w:pPr>
              <w:pStyle w:val="Standard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Podmieňujúce predmety (nadväznosť, prerekvizity):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C5258D">
        <w:tblPrEx>
          <w:tblCellMar>
            <w:top w:w="0" w:type="dxa"/>
            <w:bottom w:w="0" w:type="dxa"/>
          </w:tblCellMar>
        </w:tblPrEx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8D" w:rsidRDefault="00DA39C5">
            <w:pPr>
              <w:pStyle w:val="Standard"/>
              <w:widowControl w:val="0"/>
              <w:spacing w:line="100" w:lineRule="atLeast"/>
              <w:ind w:right="431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Podmienky na absolvovanie predmetu:</w:t>
            </w:r>
          </w:p>
          <w:p w:rsidR="00C5258D" w:rsidRDefault="00DA39C5">
            <w:pPr>
              <w:pStyle w:val="Standard"/>
              <w:widowControl w:val="0"/>
              <w:spacing w:line="100" w:lineRule="atLeast"/>
              <w:ind w:right="4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Priebežné hodnotenie:  účasť, aktivita   </w:t>
            </w:r>
          </w:p>
          <w:p w:rsidR="00C5258D" w:rsidRDefault="00DA39C5">
            <w:pPr>
              <w:pStyle w:val="Standard"/>
              <w:widowControl w:val="0"/>
              <w:spacing w:line="100" w:lineRule="atLeast"/>
              <w:ind w:right="4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Záverečné hodnotenie:  test /skúška/  </w:t>
            </w:r>
          </w:p>
          <w:p w:rsidR="00C5258D" w:rsidRDefault="00DA39C5">
            <w:pPr>
              <w:pStyle w:val="Standard"/>
              <w:widowControl w:val="0"/>
              <w:spacing w:line="100" w:lineRule="atLeast"/>
              <w:ind w:right="4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Hodnotenie požadovaných vedomostí:</w:t>
            </w:r>
          </w:p>
          <w:p w:rsidR="00C5258D" w:rsidRDefault="00DA39C5">
            <w:pPr>
              <w:pStyle w:val="Standard"/>
              <w:widowControl w:val="0"/>
              <w:spacing w:line="100" w:lineRule="atLeast"/>
              <w:ind w:right="4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Záverečné hodnotenie je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udelené na základe absolvovania didaktického testu v písomnej forme. Pre úspešné absolvovanie skúšky musí študent získať minimálne 75% z maximálneho počtu bodov v teste -viď.tabuľka.</w:t>
            </w:r>
          </w:p>
          <w:p w:rsidR="00C5258D" w:rsidRDefault="00C5258D">
            <w:pPr>
              <w:pStyle w:val="Standard"/>
              <w:widowControl w:val="0"/>
              <w:spacing w:line="100" w:lineRule="atLeast"/>
              <w:ind w:right="4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912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2"/>
              <w:gridCol w:w="1302"/>
              <w:gridCol w:w="1302"/>
              <w:gridCol w:w="1303"/>
              <w:gridCol w:w="1302"/>
              <w:gridCol w:w="1302"/>
              <w:gridCol w:w="1311"/>
            </w:tblGrid>
            <w:tr w:rsidR="00C525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258D" w:rsidRDefault="00DA39C5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Hodnotenie</w:t>
                  </w:r>
                </w:p>
              </w:tc>
              <w:tc>
                <w:tcPr>
                  <w:tcW w:w="1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258D" w:rsidRDefault="00DA39C5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258D" w:rsidRDefault="00DA39C5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3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258D" w:rsidRDefault="00DA39C5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258D" w:rsidRDefault="00DA39C5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258D" w:rsidRDefault="00DA39C5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258D" w:rsidRDefault="00DA39C5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Fx</w:t>
                  </w:r>
                </w:p>
              </w:tc>
            </w:tr>
            <w:tr w:rsidR="00C525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258D" w:rsidRDefault="00DA39C5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Podiel v %</w:t>
                  </w:r>
                </w:p>
              </w:tc>
              <w:tc>
                <w:tcPr>
                  <w:tcW w:w="130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258D" w:rsidRDefault="00DA39C5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100 - 95</w:t>
                  </w:r>
                </w:p>
              </w:tc>
              <w:tc>
                <w:tcPr>
                  <w:tcW w:w="130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258D" w:rsidRDefault="00DA39C5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94 - 90</w:t>
                  </w:r>
                </w:p>
              </w:tc>
              <w:tc>
                <w:tcPr>
                  <w:tcW w:w="130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258D" w:rsidRDefault="00DA39C5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89 - 85</w:t>
                  </w:r>
                </w:p>
              </w:tc>
              <w:tc>
                <w:tcPr>
                  <w:tcW w:w="130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258D" w:rsidRDefault="00DA39C5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84 - 80</w:t>
                  </w:r>
                </w:p>
              </w:tc>
              <w:tc>
                <w:tcPr>
                  <w:tcW w:w="130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258D" w:rsidRDefault="00DA39C5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79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- 75</w:t>
                  </w:r>
                </w:p>
              </w:tc>
              <w:tc>
                <w:tcPr>
                  <w:tcW w:w="13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258D" w:rsidRDefault="00DA39C5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74 - 0</w:t>
                  </w:r>
                </w:p>
              </w:tc>
            </w:tr>
          </w:tbl>
          <w:p w:rsidR="00C5258D" w:rsidRDefault="00C5258D">
            <w:pPr>
              <w:pStyle w:val="Standard"/>
              <w:widowControl w:val="0"/>
              <w:spacing w:line="100" w:lineRule="atLeast"/>
              <w:ind w:right="4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258D" w:rsidRDefault="00DA39C5">
            <w:pPr>
              <w:pStyle w:val="Standard"/>
              <w:widowControl w:val="0"/>
              <w:spacing w:line="100" w:lineRule="atLeast"/>
              <w:ind w:right="4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Podmienky absolvovania predmetu a hodnotenie výsledkov študenta  sa riadi Študijným poriadkom UCM. Úspešné absolvovanie predmetu je podmienené účasťou na prednáškach (povolené max. 3 absencie bez udania dôvodu t.j. 12 vyučovacích hodín).</w:t>
            </w:r>
          </w:p>
          <w:p w:rsidR="00C5258D" w:rsidRDefault="00DA39C5">
            <w:pPr>
              <w:pStyle w:val="Standard"/>
              <w:widowControl w:val="0"/>
              <w:spacing w:line="100" w:lineRule="atLeast"/>
              <w:ind w:right="43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 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ípade individuálneho študijného plánu je nutná účasť na prednáškach minimálne 50%  (pozri Študijný poriadok UCM §13)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C5258D" w:rsidRDefault="00C5258D">
            <w:pPr>
              <w:pStyle w:val="Standard"/>
              <w:widowControl w:val="0"/>
              <w:spacing w:line="100" w:lineRule="atLeast"/>
              <w:ind w:right="43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5258D">
        <w:tblPrEx>
          <w:tblCellMar>
            <w:top w:w="0" w:type="dxa"/>
            <w:bottom w:w="0" w:type="dxa"/>
          </w:tblCellMar>
        </w:tblPrEx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8D" w:rsidRDefault="00DA39C5">
            <w:pPr>
              <w:pStyle w:val="Standard"/>
              <w:widowControl w:val="0"/>
              <w:spacing w:line="100" w:lineRule="atLeast"/>
              <w:ind w:right="431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Kľúčové slová: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Bunka, biologická membrána, difúzia, aktívny trasport, membránový potenciál, deformácia účinkom sily, rovnováha na páke,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svalový stroj, zákony hydrodynamiky, viskozita, gradient rýchlosti, tlak, práca a výkon, stavova rovnica plynu, dýchací objem, frekvencia, sluchové pole, fotón, optická mohutnosť šošovky, akomodácia oka. Elementárne častice, interakcia, vlnové vlastnosti 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astíc, fotón, atóm, jadro atómu, nukleón, väzbová energia, energia elektrónu, rádiaktivita, rádioaktívne žiarenie, umelá rádioaktivita, izotop, urýchľovač častíc, RTG žiarenie, rentgenka, poločas premeny, biologický účinok žiarenia, radiačná trapia, G-M 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čítač, detekcia žiarenia, aktivita žiariča, kerma, dávkový ekvivalent.</w:t>
            </w:r>
          </w:p>
        </w:tc>
      </w:tr>
      <w:tr w:rsidR="00C5258D">
        <w:tblPrEx>
          <w:tblCellMar>
            <w:top w:w="0" w:type="dxa"/>
            <w:bottom w:w="0" w:type="dxa"/>
          </w:tblCellMar>
        </w:tblPrEx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8D" w:rsidRDefault="00DA39C5">
            <w:pPr>
              <w:pStyle w:val="Standard"/>
              <w:widowControl w:val="0"/>
              <w:spacing w:line="100" w:lineRule="atLeast"/>
              <w:ind w:right="431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Anotácia predmetu:</w:t>
            </w:r>
          </w:p>
          <w:p w:rsidR="00C5258D" w:rsidRDefault="00DA39C5">
            <w:pPr>
              <w:pStyle w:val="Standard"/>
              <w:widowControl w:val="0"/>
              <w:spacing w:line="100" w:lineRule="atLeast"/>
              <w:ind w:right="43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Cieľom predmetu je poskytnúť študentom informácie o základných princípoch a zákonoch fyziky ktoré popisujú  mechanizmy biologických procesov a ktoré sa uplatňujú pri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práci s pacientom a používanou prístrojovou technikou. Informovať študentov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vlastnostiach základných elementárnych častíc a zákonoch mikrosveta. Zoznámiť študentov s  hlavnými zdrojmi a druhmi žiarenia, s princípom činnosti detektorov žiarenia, rentgenk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a princípmi modernej RTG diagnostiky. Popísať účinky rôznych druhov žiarenia na ľudský organizmus a spôsoby liečby ochorení s využitím rádionuklidov.</w:t>
            </w:r>
          </w:p>
        </w:tc>
      </w:tr>
      <w:tr w:rsidR="00C5258D">
        <w:tblPrEx>
          <w:tblCellMar>
            <w:top w:w="0" w:type="dxa"/>
            <w:bottom w:w="0" w:type="dxa"/>
          </w:tblCellMar>
        </w:tblPrEx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8D" w:rsidRDefault="00DA39C5">
            <w:pPr>
              <w:pStyle w:val="Standard"/>
              <w:widowControl w:val="0"/>
              <w:spacing w:line="100" w:lineRule="atLeast"/>
              <w:ind w:right="43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Stručná osnova predmetu:</w:t>
            </w:r>
          </w:p>
          <w:p w:rsidR="00C5258D" w:rsidRDefault="00DA39C5">
            <w:pPr>
              <w:pStyle w:val="Standard"/>
              <w:widowControl w:val="0"/>
              <w:spacing w:line="100" w:lineRule="atLeast"/>
              <w:ind w:right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Výučba je rozdelená na 12 týždňov po 4 hodiny – celkom 48 hodín počas semestra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Tématické celky:</w:t>
            </w:r>
          </w:p>
          <w:p w:rsidR="00C5258D" w:rsidRDefault="00DA39C5">
            <w:pPr>
              <w:pStyle w:val="Standard"/>
              <w:widowControl w:val="0"/>
              <w:spacing w:line="100" w:lineRule="atLeast"/>
              <w:ind w:right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 Predmet biofyziky, štruktúra zloženie a funkcia bunky, biopolyméry v bunke.</w:t>
            </w:r>
          </w:p>
          <w:p w:rsidR="00C5258D" w:rsidRDefault="00DA39C5">
            <w:pPr>
              <w:pStyle w:val="Standard"/>
              <w:widowControl w:val="0"/>
              <w:spacing w:line="100" w:lineRule="atLeast"/>
              <w:ind w:right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 Biologická membrána – štruktúra, funkcia. Difúzia, osmóza, zákony pasívneho transportu, molekulárno-</w:t>
            </w:r>
          </w:p>
          <w:p w:rsidR="00C5258D" w:rsidRDefault="00DA39C5">
            <w:pPr>
              <w:pStyle w:val="Standard"/>
              <w:widowControl w:val="0"/>
              <w:spacing w:line="100" w:lineRule="atLeast"/>
              <w:ind w:right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kinetický transport,. Aktívny transport. Membrá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nový a akčný potenciál.</w:t>
            </w:r>
          </w:p>
          <w:p w:rsidR="00C5258D" w:rsidRDefault="00DA39C5">
            <w:pPr>
              <w:pStyle w:val="Standard"/>
              <w:widowControl w:val="0"/>
              <w:spacing w:line="100" w:lineRule="atLeast"/>
              <w:ind w:right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 Biofyzika tkanív, cievneho sytému, dýchania, zraku a počutia. Aplikácia základných fyz. zákonov.</w:t>
            </w:r>
          </w:p>
          <w:p w:rsidR="00C5258D" w:rsidRDefault="00DA39C5">
            <w:pPr>
              <w:pStyle w:val="Standard"/>
              <w:widowControl w:val="0"/>
              <w:spacing w:line="100" w:lineRule="atLeast"/>
              <w:ind w:right="43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 Hmota a jej interakcie-kvantové vlastnosti častíc, štruktúra a vlastnosti atómu, exitácia a ionizácia atómu.</w:t>
            </w:r>
          </w:p>
          <w:p w:rsidR="00C5258D" w:rsidRDefault="00DA39C5">
            <w:pPr>
              <w:pStyle w:val="Standard"/>
              <w:widowControl w:val="0"/>
              <w:spacing w:line="100" w:lineRule="atLeast"/>
              <w:ind w:right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 Rádioaktivita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ionizujúce žiarenie – prirodzená a umelá rádioaktivita, poločas rozpadu, RTG žiarenie,</w:t>
            </w:r>
          </w:p>
          <w:p w:rsidR="00C5258D" w:rsidRDefault="00DA39C5">
            <w:pPr>
              <w:pStyle w:val="Standard"/>
              <w:widowControl w:val="0"/>
              <w:spacing w:line="100" w:lineRule="atLeast"/>
              <w:ind w:right="43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jadrové reakcie, interakcia žiarenia s hmotou, urýchľovače.</w:t>
            </w:r>
          </w:p>
          <w:p w:rsidR="00C5258D" w:rsidRDefault="00DA39C5">
            <w:pPr>
              <w:pStyle w:val="Standard"/>
              <w:widowControl w:val="0"/>
              <w:spacing w:line="100" w:lineRule="atLeast"/>
              <w:ind w:right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  Detekcia ionizujúceho žiarenia – detektory, dozimetrické veličiny a jednotky.</w:t>
            </w:r>
          </w:p>
          <w:p w:rsidR="00C5258D" w:rsidRDefault="00C5258D">
            <w:pPr>
              <w:pStyle w:val="Standard"/>
              <w:widowControl w:val="0"/>
              <w:spacing w:line="100" w:lineRule="atLeast"/>
              <w:ind w:right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258D" w:rsidRDefault="00DA39C5">
            <w:pPr>
              <w:pStyle w:val="Standard"/>
              <w:widowControl w:val="0"/>
              <w:spacing w:line="100" w:lineRule="atLeast"/>
              <w:ind w:left="360" w:right="43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Harmonogram výučby</w:t>
            </w:r>
          </w:p>
          <w:p w:rsidR="00C5258D" w:rsidRDefault="00C5258D">
            <w:pPr>
              <w:pStyle w:val="Standard"/>
              <w:widowControl w:val="0"/>
              <w:spacing w:line="100" w:lineRule="atLeast"/>
              <w:ind w:left="360" w:right="43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tbl>
            <w:tblPr>
              <w:tblW w:w="912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3"/>
              <w:gridCol w:w="8364"/>
            </w:tblGrid>
            <w:tr w:rsidR="00C525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258D" w:rsidRDefault="00DA39C5">
                  <w:pPr>
                    <w:pStyle w:val="TableContents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Týždeň</w:t>
                  </w:r>
                </w:p>
              </w:tc>
              <w:tc>
                <w:tcPr>
                  <w:tcW w:w="83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258D" w:rsidRDefault="00DA39C5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Tématický celok</w:t>
                  </w:r>
                </w:p>
              </w:tc>
            </w:tr>
            <w:tr w:rsidR="00C525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6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258D" w:rsidRDefault="00DA39C5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6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258D" w:rsidRDefault="00DA39C5">
                  <w:pPr>
                    <w:pStyle w:val="TableConten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Predmet biofyziky. Funkcia a štruktúra bunky, chemické zloženie a biopolyméry v bunke.</w:t>
                  </w:r>
                </w:p>
                <w:p w:rsidR="00C5258D" w:rsidRDefault="00DA39C5">
                  <w:pPr>
                    <w:pStyle w:val="TableConten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Biologická membrána, funkcia, zloženie. Difúzia a osmóza. Aktívny transport. Sodíkovo-draslíková pumpa. Membránový potenciál. Akčný potenciál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 jeho šírenie.</w:t>
                  </w:r>
                </w:p>
              </w:tc>
            </w:tr>
            <w:tr w:rsidR="00C525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6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258D" w:rsidRDefault="00DA39C5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6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258D" w:rsidRDefault="00DA39C5">
                  <w:pPr>
                    <w:pStyle w:val="TableConten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Tkanivá- mechanické vlastnosti, deformácie, Hookov zákon, tekuté biomateriály, viskozita, elektrické vlastnosti tkanív. Kostra, svaly-rovnováha na páke, typy pák v ľudskom tele, štruktúra svalu, kontrakcia svalu.</w:t>
                  </w:r>
                </w:p>
              </w:tc>
            </w:tr>
            <w:tr w:rsidR="00C525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6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258D" w:rsidRDefault="00DA39C5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6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258D" w:rsidRDefault="00DA39C5">
                  <w:pPr>
                    <w:pStyle w:val="TableConten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Cievny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systém-prúdenie kvapalín, rovnica spojitosti, laminárne, turbulentné prúdenie.</w:t>
                  </w:r>
                </w:p>
                <w:p w:rsidR="00C5258D" w:rsidRDefault="00DA39C5">
                  <w:pPr>
                    <w:pStyle w:val="TableConten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Profil prúdenia kvapalín a krvi, elasticita ciev, výpočet práce a výkonu srdca.</w:t>
                  </w:r>
                </w:p>
              </w:tc>
            </w:tr>
            <w:tr w:rsidR="00C525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6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258D" w:rsidRDefault="00DA39C5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6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258D" w:rsidRDefault="00DA39C5">
                  <w:pPr>
                    <w:pStyle w:val="TableConten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Dýchanie – zloženie a tlak vzduchu, Daltonov, Henryho zákon, stavova rovnica plynu.</w:t>
                  </w:r>
                </w:p>
                <w:p w:rsidR="00C5258D" w:rsidRDefault="00DA39C5">
                  <w:pPr>
                    <w:pStyle w:val="TableConten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Dýchacie o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bjemy, pľúcna kapacita, odpor dýchacích ciest, očistné mechanizmy pľúc, hlas.</w:t>
                  </w:r>
                </w:p>
              </w:tc>
            </w:tr>
            <w:tr w:rsidR="00C525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6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258D" w:rsidRDefault="00DA39C5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6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258D" w:rsidRDefault="00DA39C5">
                  <w:pPr>
                    <w:pStyle w:val="TableConten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Zvuk – vlastnosti, rýchlosť zvuku, frekvencia a perióda-výpočty, intenzita zvuku, decibel.</w:t>
                  </w:r>
                </w:p>
                <w:p w:rsidR="00C5258D" w:rsidRDefault="00DA39C5">
                  <w:pPr>
                    <w:pStyle w:val="TableConten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Prah bolesti, prah počutia, zloženie ucha, funkcia jeho častí, receptory,  teória po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čutia.</w:t>
                  </w:r>
                </w:p>
              </w:tc>
            </w:tr>
            <w:tr w:rsidR="00C525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6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258D" w:rsidRDefault="00DA39C5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36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258D" w:rsidRDefault="00DA39C5">
                  <w:pPr>
                    <w:pStyle w:val="TableConten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Optický systém oka. Dioptria. Vznik obrazu. Zobrazovacia rovnica šošovky. Stavba oka. Očné vady a ich korekcia. Farebné vnímanie, receptory. Binokulárne videnie.Poločas rozpadu, fyzikálny, biologický, jadrové reakcie, zákony zachovania.</w:t>
                  </w:r>
                </w:p>
              </w:tc>
            </w:tr>
            <w:tr w:rsidR="00C525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6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258D" w:rsidRDefault="00DA39C5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36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258D" w:rsidRDefault="00DA39C5">
                  <w:pPr>
                    <w:pStyle w:val="TableConten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Elementárne častice, základné druhy interakcií, kvantové a vlnové vlastnosti častíc.</w:t>
                  </w:r>
                </w:p>
                <w:p w:rsidR="00C5258D" w:rsidRDefault="00DA39C5">
                  <w:pPr>
                    <w:pStyle w:val="TableConten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Atóm , modely atómu, štruktúra a vlastnosti atómu, nuklid, izotop.</w:t>
                  </w:r>
                </w:p>
              </w:tc>
            </w:tr>
            <w:tr w:rsidR="00C525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6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258D" w:rsidRDefault="00DA39C5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36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258D" w:rsidRDefault="00DA39C5">
                  <w:pPr>
                    <w:pStyle w:val="TableConten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Stavy elektrónov v atóme, energetické hladiny, kvantové čísla, spektrum atómu vodíka, exitácia a ioni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zácia atómu. Jadro atómu, hmotnostný schodok, väzbová energia.</w:t>
                  </w:r>
                </w:p>
              </w:tc>
            </w:tr>
            <w:tr w:rsidR="00C525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6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258D" w:rsidRDefault="00DA39C5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36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258D" w:rsidRDefault="00DA39C5">
                  <w:pPr>
                    <w:pStyle w:val="TableConten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Prirodzená a umelá rádioaktivita, žiarenie α, β,γ. Poločas rozpadu, fyzikálny, biologický, jadrové reakcie, zákony zachovania.</w:t>
                  </w:r>
                </w:p>
              </w:tc>
            </w:tr>
            <w:tr w:rsidR="00C525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6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258D" w:rsidRDefault="00DA39C5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36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258D" w:rsidRDefault="00DA39C5">
                  <w:pPr>
                    <w:pStyle w:val="TableConten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Nejadrové  žiarenie, brzdné, charakteristické RTG žiarenie,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princíp rentgenu, RTG diagnostika.</w:t>
                  </w:r>
                </w:p>
                <w:p w:rsidR="00C5258D" w:rsidRDefault="00DA39C5">
                  <w:pPr>
                    <w:pStyle w:val="TableConten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Lineárne urýchľovače, princíp činnosti, betatrón, cyklotrón, využitie v medicínskej praxi.</w:t>
                  </w:r>
                </w:p>
              </w:tc>
            </w:tr>
            <w:tr w:rsidR="00C525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6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258D" w:rsidRDefault="00DA39C5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11</w:t>
                  </w:r>
                </w:p>
              </w:tc>
              <w:tc>
                <w:tcPr>
                  <w:tcW w:w="836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258D" w:rsidRDefault="00DA39C5">
                  <w:pPr>
                    <w:pStyle w:val="TableContents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Interakcia jadrového žiarenia s hmotou, interakcia neutrónov, interakcia žiarenia α, β,γ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 hmotou.</w:t>
                  </w:r>
                </w:p>
                <w:p w:rsidR="00C5258D" w:rsidRDefault="00DA39C5">
                  <w:pPr>
                    <w:pStyle w:val="TableConten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Interakcia RTG žiarenia s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hmotou, tvorba elektrón – pozitrónového páru, fotoelektrický jav, Comptonov rozptyl.</w:t>
                  </w:r>
                </w:p>
              </w:tc>
            </w:tr>
            <w:tr w:rsidR="00C525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6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258D" w:rsidRDefault="00DA39C5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36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258D" w:rsidRDefault="00DA39C5">
                  <w:pPr>
                    <w:pStyle w:val="TableConten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Detektekcia ionizujúceho žiarenia- detektory, druhy, popis, princíp činnosti, využitie. Hlavné dozimetrické veličiny a jednotky, kerma, dávkový ekvivalent, gray,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sievert.</w:t>
                  </w:r>
                </w:p>
              </w:tc>
            </w:tr>
          </w:tbl>
          <w:p w:rsidR="00C5258D" w:rsidRDefault="00C5258D">
            <w:pPr>
              <w:pStyle w:val="Standard"/>
              <w:widowControl w:val="0"/>
              <w:spacing w:line="100" w:lineRule="atLeast"/>
              <w:ind w:right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258D" w:rsidRDefault="00C5258D">
            <w:pPr>
              <w:pStyle w:val="Standard"/>
              <w:widowControl w:val="0"/>
              <w:spacing w:line="100" w:lineRule="atLeast"/>
              <w:ind w:right="431"/>
              <w:jc w:val="both"/>
            </w:pPr>
          </w:p>
        </w:tc>
      </w:tr>
      <w:tr w:rsidR="00C5258D">
        <w:tblPrEx>
          <w:tblCellMar>
            <w:top w:w="0" w:type="dxa"/>
            <w:bottom w:w="0" w:type="dxa"/>
          </w:tblCellMar>
        </w:tblPrEx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8D" w:rsidRDefault="00DA39C5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Odporúčaná literatúra:</w:t>
            </w:r>
          </w:p>
          <w:p w:rsidR="00C5258D" w:rsidRDefault="00DA39C5">
            <w:pPr>
              <w:pStyle w:val="Standard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BABINCOVÁ. M., NOVOTNÝ, J.: Úvod do lekárskej biofyziky. Trnava : UCM, 2008. 105 s.</w:t>
            </w:r>
          </w:p>
          <w:p w:rsidR="00C5258D" w:rsidRDefault="00DA39C5">
            <w:pPr>
              <w:pStyle w:val="Standard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ISBN-978-80-8105-056-5.</w:t>
            </w:r>
          </w:p>
          <w:p w:rsidR="00C5258D" w:rsidRDefault="00DA39C5">
            <w:pPr>
              <w:pStyle w:val="Standard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ŠIKUROVÁ, L., BABINCOVÁ, M., WACZULÍKOVÁ, I.: Špeciálne praktikum</w:t>
            </w:r>
          </w:p>
          <w:p w:rsidR="00C5258D" w:rsidRDefault="00DA39C5">
            <w:pPr>
              <w:pStyle w:val="Standard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experimentálnych metód biofyziky,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Bratislava, UK, 2008. 130 s. ISBN-978-80-89186-27-3</w:t>
            </w:r>
          </w:p>
          <w:p w:rsidR="00C5258D" w:rsidRDefault="00DA39C5">
            <w:pPr>
              <w:pStyle w:val="Standard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ŠAJTER et al.: Biofyzika, biochémia a rádiológia, Martin, Osveta, 2001, 276 s., ISBN 80-201-</w:t>
            </w:r>
          </w:p>
          <w:p w:rsidR="00C5258D" w:rsidRDefault="00DA39C5">
            <w:pPr>
              <w:pStyle w:val="Standard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0046-6.</w:t>
            </w:r>
          </w:p>
          <w:p w:rsidR="00C5258D" w:rsidRDefault="00DA39C5">
            <w:pPr>
              <w:pStyle w:val="Standard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HRAZDÍRA, I.: Úvod do obecné a lékařské biofyziky. Brno : LF MU. 1999. 274 s. ISBN-10: 80-</w:t>
            </w:r>
          </w:p>
          <w:p w:rsidR="00C5258D" w:rsidRDefault="00DA39C5">
            <w:pPr>
              <w:pStyle w:val="Standard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210-1822-4.</w:t>
            </w:r>
          </w:p>
          <w:p w:rsidR="00C5258D" w:rsidRDefault="00DA39C5">
            <w:pPr>
              <w:pStyle w:val="Standard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KUKUROVÁ, E., KRÁĽOVÁ, E. et al.: Lekárska fyzika a biofyzika. Bratislava: UK, 2006.</w:t>
            </w:r>
          </w:p>
          <w:p w:rsidR="00C5258D" w:rsidRDefault="00DA39C5">
            <w:pPr>
              <w:pStyle w:val="Standard"/>
              <w:ind w:right="43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 s. ISBN 80-223-1824-8.</w:t>
            </w:r>
            <w:r>
              <w:rPr>
                <w:rFonts w:ascii="Times New Roman" w:eastAsia="TimesNewRomanPSMT, 'Times New R" w:hAnsi="Times New Roman" w:cs="Times New Roman"/>
                <w:sz w:val="20"/>
                <w:szCs w:val="20"/>
              </w:rPr>
              <w:t>BABINCOVÁ, M., NOVOTNÝ, J.: Úvod do lekárskej biofyziky. Trnava : UCM, 2008. 105 s. ISBN-978-80-8105-056-5.</w:t>
            </w:r>
          </w:p>
          <w:p w:rsidR="00C5258D" w:rsidRDefault="00DA39C5">
            <w:pPr>
              <w:pStyle w:val="Standard"/>
              <w:ind w:right="431"/>
              <w:jc w:val="both"/>
              <w:rPr>
                <w:rFonts w:ascii="Times New Roman" w:eastAsia="TimesNewRomanPSMT, 'Times New R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, 'Times New R" w:hAnsi="Times New Roman" w:cs="Times New Roman"/>
                <w:sz w:val="20"/>
                <w:szCs w:val="20"/>
              </w:rPr>
              <w:t>ŠAJTER et al.: Biofyzika, biochémia a</w:t>
            </w:r>
            <w:r>
              <w:rPr>
                <w:rFonts w:ascii="Times New Roman" w:eastAsia="TimesNewRomanPSMT, 'Times New R" w:hAnsi="Times New Roman" w:cs="Times New Roman"/>
                <w:sz w:val="20"/>
                <w:szCs w:val="20"/>
              </w:rPr>
              <w:t xml:space="preserve"> rádiológia, Martin, Osveta, 2001, 276 s., ISBN 80-201-0046-6.</w:t>
            </w:r>
          </w:p>
          <w:p w:rsidR="00C5258D" w:rsidRDefault="00DA39C5">
            <w:pPr>
              <w:pStyle w:val="Standard"/>
              <w:ind w:right="431"/>
              <w:jc w:val="both"/>
              <w:rPr>
                <w:rFonts w:ascii="Times New Roman" w:eastAsia="TimesNewRomanPSMT, 'Times New R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, 'Times New R" w:hAnsi="Times New Roman" w:cs="Times New Roman"/>
                <w:sz w:val="20"/>
                <w:szCs w:val="20"/>
              </w:rPr>
              <w:t>PODZIMEK F. : Radiologická fyzika – Příklady a otázky 2012</w:t>
            </w:r>
          </w:p>
          <w:p w:rsidR="00C5258D" w:rsidRDefault="00DA39C5">
            <w:pPr>
              <w:pStyle w:val="Standard"/>
              <w:spacing w:after="200"/>
              <w:ind w:right="431"/>
              <w:jc w:val="both"/>
              <w:rPr>
                <w:rFonts w:ascii="Times New Roman" w:eastAsia="TimesNewRomanPSMT, 'Times New R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, 'Times New R" w:hAnsi="Times New Roman" w:cs="Times New Roman"/>
                <w:sz w:val="20"/>
                <w:szCs w:val="20"/>
              </w:rPr>
              <w:t>KUKUROVÁ, E., KRÁĽOVÁ, E. et al.: Lekárska fyzika a biofyzika. Bratislava: UK, 2006. 264 s. ISBN 80-223-1824-8.</w:t>
            </w:r>
          </w:p>
          <w:p w:rsidR="00C5258D" w:rsidRDefault="00C5258D">
            <w:pPr>
              <w:pStyle w:val="Standard"/>
              <w:spacing w:after="200"/>
              <w:ind w:right="431"/>
              <w:jc w:val="both"/>
              <w:rPr>
                <w:rFonts w:ascii="Times New Roman" w:eastAsia="TimesNewRomanPSMT, 'Times New R" w:hAnsi="Times New Roman" w:cs="Times New Roman"/>
                <w:sz w:val="20"/>
                <w:szCs w:val="20"/>
              </w:rPr>
            </w:pPr>
          </w:p>
        </w:tc>
      </w:tr>
      <w:tr w:rsidR="00C5258D">
        <w:tblPrEx>
          <w:tblCellMar>
            <w:top w:w="0" w:type="dxa"/>
            <w:bottom w:w="0" w:type="dxa"/>
          </w:tblCellMar>
        </w:tblPrEx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8D" w:rsidRDefault="00DA39C5">
            <w:pPr>
              <w:pStyle w:val="Standard"/>
              <w:widowControl w:val="0"/>
              <w:spacing w:line="100" w:lineRule="atLeast"/>
              <w:ind w:right="431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Garant predmetu: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MUDr. Jiří Neuwirth, CSc., MBA</w:t>
            </w:r>
          </w:p>
        </w:tc>
      </w:tr>
      <w:tr w:rsidR="00C5258D">
        <w:tblPrEx>
          <w:tblCellMar>
            <w:top w:w="0" w:type="dxa"/>
            <w:bottom w:w="0" w:type="dxa"/>
          </w:tblCellMar>
        </w:tblPrEx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8D" w:rsidRDefault="00DA39C5">
            <w:pPr>
              <w:pStyle w:val="Standard"/>
              <w:widowControl w:val="0"/>
              <w:tabs>
                <w:tab w:val="left" w:pos="1530"/>
              </w:tabs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Vyučujúci: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Mgr. Ján Líška</w:t>
            </w:r>
          </w:p>
          <w:p w:rsidR="00C5258D" w:rsidRDefault="00C5258D">
            <w:pPr>
              <w:pStyle w:val="Standard"/>
              <w:widowControl w:val="0"/>
              <w:tabs>
                <w:tab w:val="left" w:pos="1530"/>
              </w:tabs>
              <w:spacing w:line="100" w:lineRule="atLeast"/>
            </w:pPr>
          </w:p>
        </w:tc>
      </w:tr>
    </w:tbl>
    <w:p w:rsidR="00C5258D" w:rsidRDefault="00C5258D">
      <w:pPr>
        <w:pStyle w:val="Standard"/>
        <w:spacing w:line="100" w:lineRule="atLeast"/>
        <w:jc w:val="both"/>
      </w:pPr>
    </w:p>
    <w:p w:rsidR="00C5258D" w:rsidRDefault="00C5258D">
      <w:pPr>
        <w:pStyle w:val="Standard"/>
        <w:spacing w:line="100" w:lineRule="atLeast"/>
        <w:jc w:val="both"/>
      </w:pPr>
    </w:p>
    <w:sectPr w:rsidR="00C5258D">
      <w:headerReference w:type="default" r:id="rId7"/>
      <w:footerReference w:type="default" r:id="rId8"/>
      <w:pgSz w:w="11906" w:h="16838"/>
      <w:pgMar w:top="2516" w:right="1417" w:bottom="1497" w:left="1417" w:header="1440" w:footer="14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9C5" w:rsidRDefault="00DA39C5">
      <w:pPr>
        <w:spacing w:line="240" w:lineRule="auto"/>
      </w:pPr>
      <w:r>
        <w:separator/>
      </w:r>
    </w:p>
  </w:endnote>
  <w:endnote w:type="continuationSeparator" w:id="0">
    <w:p w:rsidR="00DA39C5" w:rsidRDefault="00DA3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, 'Times New R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44" w:rsidRDefault="00DA39C5">
    <w:pPr>
      <w:pStyle w:val="Standard"/>
      <w:tabs>
        <w:tab w:val="left" w:pos="1701"/>
        <w:tab w:val="left" w:pos="3544"/>
        <w:tab w:val="left" w:pos="4678"/>
        <w:tab w:val="left" w:pos="7590"/>
      </w:tabs>
      <w:spacing w:line="100" w:lineRule="atLeast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Inštitút fyzioterapie, balneológie a liečebnej rehabilitácie Piešťany, Univerzita sv. Cyrila a Metoda </w:t>
    </w:r>
    <w:r>
      <w:rPr>
        <w:rFonts w:ascii="Times New Roman" w:eastAsia="Times New Roman" w:hAnsi="Times New Roman" w:cs="Times New Roman"/>
        <w:b/>
        <w:sz w:val="18"/>
        <w:szCs w:val="18"/>
      </w:rPr>
      <w:t>v Trnave</w:t>
    </w:r>
  </w:p>
  <w:p w:rsidR="00A45B44" w:rsidRDefault="00DA39C5">
    <w:pPr>
      <w:pStyle w:val="Standard"/>
      <w:tabs>
        <w:tab w:val="left" w:pos="1701"/>
        <w:tab w:val="left" w:pos="3544"/>
        <w:tab w:val="left" w:pos="4678"/>
        <w:tab w:val="left" w:pos="7590"/>
      </w:tabs>
      <w:spacing w:line="100" w:lineRule="atLeas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ab/>
      <w:t>Adresa: Rázusova 14, 921 01 Piešťany Telefón: 033/7301334</w:t>
    </w:r>
  </w:p>
  <w:p w:rsidR="00A45B44" w:rsidRDefault="00DA39C5">
    <w:pPr>
      <w:pStyle w:val="Standard"/>
      <w:tabs>
        <w:tab w:val="center" w:pos="4536"/>
        <w:tab w:val="right" w:pos="9072"/>
      </w:tabs>
      <w:spacing w:line="100" w:lineRule="atLeas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</w:p>
  <w:p w:rsidR="00A45B44" w:rsidRDefault="00DA39C5">
    <w:pPr>
      <w:pStyle w:val="Standard"/>
      <w:tabs>
        <w:tab w:val="center" w:pos="4536"/>
        <w:tab w:val="right" w:pos="9072"/>
      </w:tabs>
      <w:spacing w:after="708" w:line="10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9C5" w:rsidRDefault="00DA39C5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DA39C5" w:rsidRDefault="00DA39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44" w:rsidRDefault="00DA39C5">
    <w:pPr>
      <w:pStyle w:val="Standard"/>
      <w:keepNext/>
      <w:spacing w:line="100" w:lineRule="atLeast"/>
      <w:ind w:left="1416" w:firstLine="707"/>
      <w:jc w:val="center"/>
    </w:pPr>
    <w:r>
      <w:rPr>
        <w:rFonts w:ascii="Times New Roman" w:eastAsia="Times New Roman" w:hAnsi="Times New Roman" w:cs="Times New Roman"/>
        <w:b/>
        <w:smallCaps/>
        <w:color w:val="808080"/>
        <w:sz w:val="18"/>
        <w:szCs w:val="18"/>
      </w:rPr>
      <w:t>INŠTITÚT FYZIOTERAPIE, BALNEOLÓGIE A LIEČEBNEJ REHABILITÁCIE</w:t>
    </w:r>
    <w:r>
      <w:rPr>
        <w:rFonts w:ascii="Times New Roman" w:eastAsia="Times New Roman" w:hAnsi="Times New Roman" w:cs="Times New Roman"/>
        <w:b/>
        <w:smallCaps/>
        <w:noProof/>
        <w:color w:val="808080"/>
        <w:sz w:val="18"/>
        <w:szCs w:val="18"/>
        <w:lang w:eastAsia="sk-SK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64081</wp:posOffset>
          </wp:positionH>
          <wp:positionV relativeFrom="paragraph">
            <wp:posOffset>-194401</wp:posOffset>
          </wp:positionV>
          <wp:extent cx="929524" cy="973442"/>
          <wp:effectExtent l="0" t="0" r="3926" b="0"/>
          <wp:wrapSquare wrapText="bothSides"/>
          <wp:docPr id="1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9524" cy="9734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A45B44" w:rsidRDefault="00DA39C5">
    <w:pPr>
      <w:pStyle w:val="Standard"/>
      <w:spacing w:line="100" w:lineRule="atLeas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</w:p>
  <w:p w:rsidR="00A45B44" w:rsidRDefault="00DA39C5">
    <w:pPr>
      <w:pStyle w:val="Standard"/>
      <w:spacing w:line="100" w:lineRule="atLeast"/>
      <w:jc w:val="center"/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                                  SYLABUS PREDMETU ŠP  RÁDIOLOGICKÁ TECHNIKA</w:t>
    </w:r>
  </w:p>
  <w:p w:rsidR="00A45B44" w:rsidRDefault="00DA39C5">
    <w:pPr>
      <w:pStyle w:val="Standard"/>
      <w:spacing w:line="100" w:lineRule="atLeast"/>
    </w:pPr>
  </w:p>
  <w:p w:rsidR="00A45B44" w:rsidRDefault="00DA39C5">
    <w:pPr>
      <w:pStyle w:val="Standard"/>
      <w:spacing w:line="100" w:lineRule="atLeast"/>
    </w:pPr>
    <w:r>
      <w:rPr>
        <w:noProof/>
        <w:lang w:eastAsia="sk-SK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-63358</wp:posOffset>
          </wp:positionH>
          <wp:positionV relativeFrom="paragraph">
            <wp:posOffset>88203</wp:posOffset>
          </wp:positionV>
          <wp:extent cx="5890317" cy="14758"/>
          <wp:effectExtent l="0" t="0" r="0" b="4292"/>
          <wp:wrapNone/>
          <wp:docPr id="2" name="obrázky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0317" cy="147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F0C97"/>
    <w:multiLevelType w:val="multilevel"/>
    <w:tmpl w:val="6D24575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hAnsi="Arial" w:cs="Arial"/>
        <w:position w:val="0"/>
        <w:sz w:val="20"/>
        <w:szCs w:val="20"/>
        <w:vertAlign w:val="baseline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48011ED0"/>
    <w:multiLevelType w:val="multilevel"/>
    <w:tmpl w:val="7A2A0486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8BA38FE"/>
    <w:multiLevelType w:val="multilevel"/>
    <w:tmpl w:val="48BE1E08"/>
    <w:styleLink w:val="WW8Num2"/>
    <w:lvl w:ilvl="0">
      <w:numFmt w:val="bullet"/>
      <w:lvlText w:val="-"/>
      <w:lvlJc w:val="left"/>
      <w:pPr>
        <w:ind w:left="720" w:firstLine="360"/>
      </w:pPr>
      <w:rPr>
        <w:rFonts w:ascii="Arial" w:hAnsi="Arial"/>
      </w:rPr>
    </w:lvl>
    <w:lvl w:ilvl="1">
      <w:numFmt w:val="bullet"/>
      <w:lvlText w:val="o"/>
      <w:lvlJc w:val="left"/>
      <w:pPr>
        <w:ind w:left="1440" w:firstLine="1080"/>
      </w:pPr>
      <w:rPr>
        <w:rFonts w:ascii="Arial" w:hAnsi="Arial"/>
      </w:rPr>
    </w:lvl>
    <w:lvl w:ilvl="2">
      <w:numFmt w:val="bullet"/>
      <w:lvlText w:val="▪"/>
      <w:lvlJc w:val="left"/>
      <w:pPr>
        <w:ind w:left="2160" w:firstLine="1800"/>
      </w:pPr>
      <w:rPr>
        <w:rFonts w:ascii="Arial" w:hAnsi="Arial"/>
      </w:rPr>
    </w:lvl>
    <w:lvl w:ilvl="3">
      <w:numFmt w:val="bullet"/>
      <w:lvlText w:val="●"/>
      <w:lvlJc w:val="left"/>
      <w:pPr>
        <w:ind w:left="2880" w:firstLine="2520"/>
      </w:pPr>
      <w:rPr>
        <w:rFonts w:ascii="Arial" w:hAnsi="Arial"/>
      </w:rPr>
    </w:lvl>
    <w:lvl w:ilvl="4">
      <w:numFmt w:val="bullet"/>
      <w:lvlText w:val="o"/>
      <w:lvlJc w:val="left"/>
      <w:pPr>
        <w:ind w:left="3600" w:firstLine="3240"/>
      </w:pPr>
      <w:rPr>
        <w:rFonts w:ascii="Arial" w:hAnsi="Arial"/>
      </w:rPr>
    </w:lvl>
    <w:lvl w:ilvl="5">
      <w:numFmt w:val="bullet"/>
      <w:lvlText w:val="▪"/>
      <w:lvlJc w:val="left"/>
      <w:pPr>
        <w:ind w:left="4320" w:firstLine="3960"/>
      </w:pPr>
      <w:rPr>
        <w:rFonts w:ascii="Arial" w:hAnsi="Arial"/>
      </w:rPr>
    </w:lvl>
    <w:lvl w:ilvl="6">
      <w:numFmt w:val="bullet"/>
      <w:lvlText w:val="●"/>
      <w:lvlJc w:val="left"/>
      <w:pPr>
        <w:ind w:left="5040" w:firstLine="4680"/>
      </w:pPr>
      <w:rPr>
        <w:rFonts w:ascii="Arial" w:hAnsi="Arial"/>
      </w:rPr>
    </w:lvl>
    <w:lvl w:ilvl="7">
      <w:numFmt w:val="bullet"/>
      <w:lvlText w:val="o"/>
      <w:lvlJc w:val="left"/>
      <w:pPr>
        <w:ind w:left="5760" w:firstLine="5400"/>
      </w:pPr>
      <w:rPr>
        <w:rFonts w:ascii="Arial" w:hAnsi="Arial"/>
      </w:rPr>
    </w:lvl>
    <w:lvl w:ilvl="8">
      <w:numFmt w:val="bullet"/>
      <w:lvlText w:val="▪"/>
      <w:lvlJc w:val="left"/>
      <w:pPr>
        <w:ind w:left="6480" w:firstLine="6120"/>
      </w:pPr>
      <w:rPr>
        <w:rFonts w:ascii="Arial" w:hAnsi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5258D"/>
    <w:rsid w:val="009008F8"/>
    <w:rsid w:val="00C5258D"/>
    <w:rsid w:val="00DA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FF676-673D-4CF1-A03A-12590DC8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widowControl/>
      <w:suppressAutoHyphens/>
      <w:spacing w:line="276" w:lineRule="auto"/>
    </w:pPr>
    <w:rPr>
      <w:rFonts w:ascii="Arial" w:eastAsia="Arial" w:hAnsi="Arial"/>
      <w:sz w:val="22"/>
      <w:szCs w:val="22"/>
    </w:rPr>
  </w:style>
  <w:style w:type="paragraph" w:styleId="Nadpis1">
    <w:name w:val="heading 1"/>
    <w:basedOn w:val="Normlny"/>
    <w:next w:val="Textbody"/>
    <w:pPr>
      <w:keepNext/>
      <w:keepLines/>
      <w:spacing w:before="480" w:after="120" w:line="100" w:lineRule="atLeast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Textbody"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Textbody"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Textbody"/>
    <w:pPr>
      <w:keepNext/>
      <w:keepLines/>
      <w:spacing w:before="240" w:after="40" w:line="100" w:lineRule="atLeast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Textbody"/>
    <w:pPr>
      <w:keepNext/>
      <w:keepLines/>
      <w:spacing w:before="220" w:after="40" w:line="100" w:lineRule="atLeast"/>
      <w:outlineLvl w:val="4"/>
    </w:pPr>
    <w:rPr>
      <w:b/>
    </w:rPr>
  </w:style>
  <w:style w:type="paragraph" w:styleId="Nadpis6">
    <w:name w:val="heading 6"/>
    <w:basedOn w:val="Normlny"/>
    <w:next w:val="Textbody"/>
    <w:pPr>
      <w:keepNext/>
      <w:keepLines/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76" w:lineRule="auto"/>
    </w:pPr>
    <w:rPr>
      <w:rFonts w:ascii="Arial" w:eastAsia="Arial" w:hAnsi="Arial"/>
      <w:color w:val="000000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zov">
    <w:name w:val="Title"/>
    <w:basedOn w:val="Normlny"/>
    <w:next w:val="Podtitul"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Podtitul">
    <w:name w:val="Subtitle"/>
    <w:basedOn w:val="Normlny"/>
    <w:next w:val="Textbody"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lavika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hAnsi="Arial" w:cs="Arial"/>
      <w:position w:val="0"/>
      <w:sz w:val="20"/>
      <w:szCs w:val="20"/>
      <w:vertAlign w:val="baseline"/>
    </w:rPr>
  </w:style>
  <w:style w:type="character" w:customStyle="1" w:styleId="WW8Num1z1">
    <w:name w:val="WW8Num1z1"/>
    <w:rPr>
      <w:rFonts w:ascii="Arial" w:hAnsi="Arial" w:cs="Arial"/>
      <w:position w:val="0"/>
      <w:sz w:val="22"/>
      <w:vertAlign w:val="baseline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ListLabel1">
    <w:name w:val="ListLabel 1"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">
    <w:name w:val="ListLabel 2"/>
    <w:rPr>
      <w:rFonts w:eastAsia="Arial" w:cs="Arial"/>
      <w:position w:val="0"/>
      <w:sz w:val="22"/>
      <w:vertAlign w:val="baseline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  <w:style w:type="numbering" w:customStyle="1" w:styleId="WW8Num3">
    <w:name w:val="WW8Num3"/>
    <w:basedOn w:val="Bezzo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Vulganová</dc:creator>
  <cp:lastModifiedBy>Katarína Vulganová</cp:lastModifiedBy>
  <cp:revision>2</cp:revision>
  <dcterms:created xsi:type="dcterms:W3CDTF">2019-01-11T08:13:00Z</dcterms:created>
  <dcterms:modified xsi:type="dcterms:W3CDTF">2019-01-11T08:13:00Z</dcterms:modified>
</cp:coreProperties>
</file>